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772CC6"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757E" w:rsidRDefault="00C7757E" w:rsidP="00C7757E">
      <w:pPr>
        <w:spacing w:after="0" w:line="480" w:lineRule="auto"/>
        <w:contextualSpacing/>
        <w:rPr>
          <w:rFonts w:ascii="Times New Roman" w:hAnsi="Times New Roman"/>
          <w:sz w:val="24"/>
          <w:szCs w:val="24"/>
        </w:rPr>
      </w:pPr>
    </w:p>
    <w:p w:rsidR="00C7757E" w:rsidRPr="001D149A" w:rsidRDefault="00C7757E" w:rsidP="001D149A">
      <w:pPr>
        <w:spacing w:after="0" w:line="480" w:lineRule="auto"/>
        <w:contextualSpacing/>
        <w:jc w:val="center"/>
        <w:rPr>
          <w:rFonts w:ascii="Times New Roman" w:hAnsi="Times New Roman"/>
          <w:sz w:val="24"/>
          <w:szCs w:val="24"/>
        </w:rPr>
      </w:pPr>
    </w:p>
    <w:p w:rsidR="00772CC6" w:rsidRDefault="00772CC6" w:rsidP="00772CC6">
      <w:pPr>
        <w:spacing w:after="0" w:line="480" w:lineRule="auto"/>
        <w:jc w:val="center"/>
        <w:rPr>
          <w:rFonts w:ascii="Times New Roman" w:hAnsi="Times New Roman"/>
          <w:sz w:val="24"/>
          <w:szCs w:val="24"/>
          <w:shd w:val="clear" w:color="auto" w:fill="FFFFFF"/>
        </w:rPr>
      </w:pPr>
      <w:r>
        <w:rPr>
          <w:rFonts w:ascii="Times New Roman" w:hAnsi="Times New Roman"/>
          <w:sz w:val="24"/>
        </w:rPr>
        <w:t>Diabetes Treatment</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772CC6">
        <w:rPr>
          <w:rFonts w:ascii="Times New Roman" w:hAnsi="Times New Roman"/>
          <w:sz w:val="24"/>
        </w:rPr>
        <w:lastRenderedPageBreak/>
        <w:t>Diabetes Treatment</w:t>
      </w:r>
    </w:p>
    <w:p w:rsidR="00AE7670" w:rsidRDefault="00733A36" w:rsidP="00AE7670">
      <w:pPr>
        <w:spacing w:after="0" w:line="480" w:lineRule="auto"/>
        <w:ind w:firstLine="720"/>
        <w:contextualSpacing/>
        <w:jc w:val="both"/>
        <w:rPr>
          <w:rFonts w:ascii="Times New Roman" w:eastAsia="Times New Roman" w:hAnsi="Times New Roman"/>
          <w:sz w:val="24"/>
          <w:szCs w:val="24"/>
        </w:rPr>
      </w:pPr>
      <w:r w:rsidRPr="00733A36">
        <w:rPr>
          <w:rFonts w:ascii="Times New Roman" w:eastAsia="Times New Roman" w:hAnsi="Times New Roman"/>
          <w:sz w:val="24"/>
          <w:szCs w:val="24"/>
        </w:rPr>
        <w:t xml:space="preserve">Various diseases and infections have been established and treated up to date. Some affect the immune system, while others affect the functionality of some of the internal body organs. An excellent example is diabetes, which is one of the diseases that negatively influence the functionality of one of the internal body parts. In detail, diabetes is a </w:t>
      </w:r>
      <w:r w:rsidR="00901382">
        <w:rPr>
          <w:rFonts w:ascii="Times New Roman" w:eastAsia="Times New Roman" w:hAnsi="Times New Roman"/>
          <w:sz w:val="24"/>
          <w:szCs w:val="24"/>
        </w:rPr>
        <w:t xml:space="preserve">type of </w:t>
      </w:r>
      <w:r w:rsidRPr="00733A36">
        <w:rPr>
          <w:rFonts w:ascii="Times New Roman" w:eastAsia="Times New Roman" w:hAnsi="Times New Roman"/>
          <w:sz w:val="24"/>
          <w:szCs w:val="24"/>
        </w:rPr>
        <w:t xml:space="preserve">disease that </w:t>
      </w:r>
      <w:r w:rsidR="00901382">
        <w:rPr>
          <w:rFonts w:ascii="Times New Roman" w:eastAsia="Times New Roman" w:hAnsi="Times New Roman"/>
          <w:sz w:val="24"/>
          <w:szCs w:val="24"/>
        </w:rPr>
        <w:t>occurs once there is an</w:t>
      </w:r>
      <w:r w:rsidRPr="00733A36">
        <w:rPr>
          <w:rFonts w:ascii="Times New Roman" w:eastAsia="Times New Roman" w:hAnsi="Times New Roman"/>
          <w:sz w:val="24"/>
          <w:szCs w:val="24"/>
        </w:rPr>
        <w:t xml:space="preserve"> increase in blood sugar levels, also known as blood glucose (American Diabetes Association, 2019). Moreover, this is related to the functioning of the pancreas, an internal body organ, which produces insulin, a hormone. The function of insulin is usually to control the blood sugar </w:t>
      </w:r>
      <w:r w:rsidR="00091EF0" w:rsidRPr="00733A36">
        <w:rPr>
          <w:rFonts w:ascii="Times New Roman" w:eastAsia="Times New Roman" w:hAnsi="Times New Roman"/>
          <w:sz w:val="24"/>
          <w:szCs w:val="24"/>
        </w:rPr>
        <w:t>levels;</w:t>
      </w:r>
      <w:r w:rsidRPr="00733A36">
        <w:rPr>
          <w:rFonts w:ascii="Times New Roman" w:eastAsia="Times New Roman" w:hAnsi="Times New Roman"/>
          <w:sz w:val="24"/>
          <w:szCs w:val="24"/>
        </w:rPr>
        <w:t xml:space="preserve"> therefore, once its production is affected, either it is not produced, or the produced quantities are not enough, the result is an increase in the blood sugars. Diabetes is one of the diseases without an established cure; therefore, patients only take measures to manage it (Care, 2019).</w:t>
      </w:r>
    </w:p>
    <w:p w:rsidR="0050267A" w:rsidRPr="0050267A" w:rsidRDefault="0050267A" w:rsidP="0050267A">
      <w:pPr>
        <w:spacing w:after="0" w:line="48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Types of Diabetes</w:t>
      </w:r>
    </w:p>
    <w:p w:rsidR="00733A36" w:rsidRPr="00733A36" w:rsidRDefault="00733A36" w:rsidP="00733A36">
      <w:pPr>
        <w:spacing w:after="0" w:line="480" w:lineRule="auto"/>
        <w:ind w:firstLine="720"/>
        <w:contextualSpacing/>
        <w:jc w:val="both"/>
        <w:rPr>
          <w:rFonts w:ascii="Times New Roman" w:eastAsia="Times New Roman" w:hAnsi="Times New Roman"/>
          <w:sz w:val="24"/>
          <w:szCs w:val="24"/>
        </w:rPr>
      </w:pPr>
      <w:r w:rsidRPr="00733A36">
        <w:rPr>
          <w:rFonts w:ascii="Times New Roman" w:eastAsia="Times New Roman" w:hAnsi="Times New Roman"/>
          <w:sz w:val="24"/>
          <w:szCs w:val="24"/>
        </w:rPr>
        <w:t xml:space="preserve">Furthermore, there are various </w:t>
      </w:r>
      <w:r w:rsidR="00911188">
        <w:rPr>
          <w:rFonts w:ascii="Times New Roman" w:eastAsia="Times New Roman" w:hAnsi="Times New Roman"/>
          <w:sz w:val="24"/>
          <w:szCs w:val="24"/>
        </w:rPr>
        <w:t>categories</w:t>
      </w:r>
      <w:r w:rsidRPr="00733A36">
        <w:rPr>
          <w:rFonts w:ascii="Times New Roman" w:eastAsia="Times New Roman" w:hAnsi="Times New Roman"/>
          <w:sz w:val="24"/>
          <w:szCs w:val="24"/>
        </w:rPr>
        <w:t xml:space="preserve"> of diabetes, including type 2</w:t>
      </w:r>
      <w:r w:rsidR="00091EF0" w:rsidRPr="00733A36">
        <w:rPr>
          <w:rFonts w:ascii="Times New Roman" w:eastAsia="Times New Roman" w:hAnsi="Times New Roman"/>
          <w:sz w:val="24"/>
          <w:szCs w:val="24"/>
        </w:rPr>
        <w:t>, gestational</w:t>
      </w:r>
      <w:r w:rsidR="00911188">
        <w:rPr>
          <w:rFonts w:ascii="Times New Roman" w:eastAsia="Times New Roman" w:hAnsi="Times New Roman"/>
          <w:sz w:val="24"/>
          <w:szCs w:val="24"/>
        </w:rPr>
        <w:t>,</w:t>
      </w:r>
      <w:r w:rsidRPr="00733A36">
        <w:rPr>
          <w:rFonts w:ascii="Times New Roman" w:eastAsia="Times New Roman" w:hAnsi="Times New Roman"/>
          <w:sz w:val="24"/>
          <w:szCs w:val="24"/>
        </w:rPr>
        <w:t xml:space="preserve"> and </w:t>
      </w:r>
      <w:r w:rsidR="00911188" w:rsidRPr="00733A36">
        <w:rPr>
          <w:rFonts w:ascii="Times New Roman" w:eastAsia="Times New Roman" w:hAnsi="Times New Roman"/>
          <w:sz w:val="24"/>
          <w:szCs w:val="24"/>
        </w:rPr>
        <w:t>type 1</w:t>
      </w:r>
      <w:r w:rsidRPr="00733A36">
        <w:rPr>
          <w:rFonts w:ascii="Times New Roman" w:eastAsia="Times New Roman" w:hAnsi="Times New Roman"/>
          <w:sz w:val="24"/>
          <w:szCs w:val="24"/>
        </w:rPr>
        <w:t xml:space="preserve"> diabetes, which </w:t>
      </w:r>
      <w:r w:rsidR="00CD2642">
        <w:rPr>
          <w:rFonts w:ascii="Times New Roman" w:eastAsia="Times New Roman" w:hAnsi="Times New Roman"/>
          <w:sz w:val="24"/>
          <w:szCs w:val="24"/>
        </w:rPr>
        <w:t>occur more often than the rest</w:t>
      </w:r>
      <w:r w:rsidRPr="00733A36">
        <w:rPr>
          <w:rFonts w:ascii="Times New Roman" w:eastAsia="Times New Roman" w:hAnsi="Times New Roman"/>
          <w:sz w:val="24"/>
          <w:szCs w:val="24"/>
        </w:rPr>
        <w:t xml:space="preserve">. Other </w:t>
      </w:r>
      <w:r w:rsidR="00CD2642">
        <w:rPr>
          <w:rFonts w:ascii="Times New Roman" w:eastAsia="Times New Roman" w:hAnsi="Times New Roman"/>
          <w:sz w:val="24"/>
          <w:szCs w:val="24"/>
        </w:rPr>
        <w:t>categorie</w:t>
      </w:r>
      <w:r w:rsidRPr="00733A36">
        <w:rPr>
          <w:rFonts w:ascii="Times New Roman" w:eastAsia="Times New Roman" w:hAnsi="Times New Roman"/>
          <w:sz w:val="24"/>
          <w:szCs w:val="24"/>
        </w:rPr>
        <w:t xml:space="preserve">s, such as monogenic diabetes, an inherited type, and cystic fibrosis-related diabetes, are the less common types (van Smeden, Harrell &amp;Dahly, 2018). Each of the named types of diabetes is different from the other; however, they all revolve around the levels of blood sugars. </w:t>
      </w:r>
      <w:r w:rsidR="00D20FAC">
        <w:rPr>
          <w:rFonts w:ascii="Times New Roman" w:eastAsia="Times New Roman" w:hAnsi="Times New Roman"/>
          <w:sz w:val="24"/>
          <w:szCs w:val="24"/>
        </w:rPr>
        <w:t>Consequently, t</w:t>
      </w:r>
      <w:r w:rsidRPr="00733A36">
        <w:rPr>
          <w:rFonts w:ascii="Times New Roman" w:eastAsia="Times New Roman" w:hAnsi="Times New Roman"/>
          <w:sz w:val="24"/>
          <w:szCs w:val="24"/>
        </w:rPr>
        <w:t xml:space="preserve">ype 1 diabetes, also known as juvenile, occurs when the patient's body </w:t>
      </w:r>
      <w:r w:rsidR="00FD3500">
        <w:rPr>
          <w:rFonts w:ascii="Times New Roman" w:eastAsia="Times New Roman" w:hAnsi="Times New Roman"/>
          <w:sz w:val="24"/>
          <w:szCs w:val="24"/>
        </w:rPr>
        <w:t>fails to provide</w:t>
      </w:r>
      <w:r w:rsidRPr="00733A36">
        <w:rPr>
          <w:rFonts w:ascii="Times New Roman" w:eastAsia="Times New Roman" w:hAnsi="Times New Roman"/>
          <w:sz w:val="24"/>
          <w:szCs w:val="24"/>
        </w:rPr>
        <w:t xml:space="preserve"> any insulin</w:t>
      </w:r>
      <w:r w:rsidR="00FD3500">
        <w:rPr>
          <w:rFonts w:ascii="Times New Roman" w:eastAsia="Times New Roman" w:hAnsi="Times New Roman"/>
          <w:sz w:val="24"/>
          <w:szCs w:val="24"/>
        </w:rPr>
        <w:t xml:space="preserve"> through production</w:t>
      </w:r>
      <w:r w:rsidRPr="00733A36">
        <w:rPr>
          <w:rFonts w:ascii="Times New Roman" w:eastAsia="Times New Roman" w:hAnsi="Times New Roman"/>
          <w:sz w:val="24"/>
          <w:szCs w:val="24"/>
        </w:rPr>
        <w:t>. This failure is usually caused by the immune system fighting the pancreas cells responsible for the production of the hormone.</w:t>
      </w:r>
    </w:p>
    <w:p w:rsidR="00853DB0" w:rsidRDefault="00733A36" w:rsidP="00733A36">
      <w:pPr>
        <w:spacing w:after="0" w:line="480" w:lineRule="auto"/>
        <w:ind w:firstLine="720"/>
        <w:contextualSpacing/>
        <w:jc w:val="both"/>
        <w:rPr>
          <w:rFonts w:ascii="Times New Roman" w:eastAsia="Times New Roman" w:hAnsi="Times New Roman"/>
          <w:sz w:val="24"/>
          <w:szCs w:val="24"/>
        </w:rPr>
      </w:pPr>
      <w:r w:rsidRPr="00733A36">
        <w:rPr>
          <w:rFonts w:ascii="Times New Roman" w:eastAsia="Times New Roman" w:hAnsi="Times New Roman"/>
          <w:sz w:val="24"/>
          <w:szCs w:val="24"/>
        </w:rPr>
        <w:t xml:space="preserve">Moreover, this type of diabetes is usually common to children, and they usually have to take insulin daily to remain alive (C.D.C., 2020). On the other hand, type </w:t>
      </w:r>
      <w:r w:rsidR="00DA3C28">
        <w:rPr>
          <w:rFonts w:ascii="Times New Roman" w:eastAsia="Times New Roman" w:hAnsi="Times New Roman"/>
          <w:sz w:val="24"/>
          <w:szCs w:val="24"/>
        </w:rPr>
        <w:t xml:space="preserve">2 </w:t>
      </w:r>
      <w:r w:rsidR="00906FC7">
        <w:rPr>
          <w:rFonts w:ascii="Times New Roman" w:eastAsia="Times New Roman" w:hAnsi="Times New Roman"/>
          <w:sz w:val="24"/>
          <w:szCs w:val="24"/>
        </w:rPr>
        <w:t xml:space="preserve">is well known since it </w:t>
      </w:r>
      <w:r w:rsidR="00906FC7">
        <w:rPr>
          <w:rFonts w:ascii="Times New Roman" w:eastAsia="Times New Roman" w:hAnsi="Times New Roman"/>
          <w:sz w:val="24"/>
          <w:szCs w:val="24"/>
        </w:rPr>
        <w:lastRenderedPageBreak/>
        <w:t>is the most reported type among all the other types</w:t>
      </w:r>
      <w:r w:rsidRPr="00733A36">
        <w:rPr>
          <w:rFonts w:ascii="Times New Roman" w:eastAsia="Times New Roman" w:hAnsi="Times New Roman"/>
          <w:sz w:val="24"/>
          <w:szCs w:val="24"/>
        </w:rPr>
        <w:t xml:space="preserve">. </w:t>
      </w:r>
      <w:r w:rsidR="00906FC7">
        <w:rPr>
          <w:rFonts w:ascii="Times New Roman" w:eastAsia="Times New Roman" w:hAnsi="Times New Roman"/>
          <w:sz w:val="24"/>
          <w:szCs w:val="24"/>
        </w:rPr>
        <w:t>Also, t</w:t>
      </w:r>
      <w:r w:rsidRPr="00733A36">
        <w:rPr>
          <w:rFonts w:ascii="Times New Roman" w:eastAsia="Times New Roman" w:hAnsi="Times New Roman"/>
          <w:sz w:val="24"/>
          <w:szCs w:val="24"/>
        </w:rPr>
        <w:t>his typ</w:t>
      </w:r>
      <w:r w:rsidR="00906FC7">
        <w:rPr>
          <w:rFonts w:ascii="Times New Roman" w:eastAsia="Times New Roman" w:hAnsi="Times New Roman"/>
          <w:sz w:val="24"/>
          <w:szCs w:val="24"/>
        </w:rPr>
        <w:t>e</w:t>
      </w:r>
      <w:r w:rsidRPr="00733A36">
        <w:rPr>
          <w:rFonts w:ascii="Times New Roman" w:eastAsia="Times New Roman" w:hAnsi="Times New Roman"/>
          <w:sz w:val="24"/>
          <w:szCs w:val="24"/>
        </w:rPr>
        <w:t xml:space="preserve"> occurs when the body of the patient fails to make or use insulin as intended. Moreover, one can develop this type of diabetes at </w:t>
      </w:r>
      <w:r w:rsidR="00906FC7">
        <w:rPr>
          <w:rFonts w:ascii="Times New Roman" w:eastAsia="Times New Roman" w:hAnsi="Times New Roman"/>
          <w:sz w:val="24"/>
          <w:szCs w:val="24"/>
        </w:rPr>
        <w:t>all</w:t>
      </w:r>
      <w:r w:rsidRPr="00733A36">
        <w:rPr>
          <w:rFonts w:ascii="Times New Roman" w:eastAsia="Times New Roman" w:hAnsi="Times New Roman"/>
          <w:sz w:val="24"/>
          <w:szCs w:val="24"/>
        </w:rPr>
        <w:t xml:space="preserve"> age</w:t>
      </w:r>
      <w:r w:rsidR="00906FC7">
        <w:rPr>
          <w:rFonts w:ascii="Times New Roman" w:eastAsia="Times New Roman" w:hAnsi="Times New Roman"/>
          <w:sz w:val="24"/>
          <w:szCs w:val="24"/>
        </w:rPr>
        <w:t>s</w:t>
      </w:r>
      <w:r w:rsidRPr="00733A36">
        <w:rPr>
          <w:rFonts w:ascii="Times New Roman" w:eastAsia="Times New Roman" w:hAnsi="Times New Roman"/>
          <w:sz w:val="24"/>
          <w:szCs w:val="24"/>
        </w:rPr>
        <w:t xml:space="preserve">; however, it is </w:t>
      </w:r>
      <w:r w:rsidR="009D1115">
        <w:rPr>
          <w:rFonts w:ascii="Times New Roman" w:eastAsia="Times New Roman" w:hAnsi="Times New Roman"/>
          <w:sz w:val="24"/>
          <w:szCs w:val="24"/>
        </w:rPr>
        <w:t xml:space="preserve">more frequently among two main age brackets, that is </w:t>
      </w:r>
      <w:r w:rsidRPr="00733A36">
        <w:rPr>
          <w:rFonts w:ascii="Times New Roman" w:eastAsia="Times New Roman" w:hAnsi="Times New Roman"/>
          <w:sz w:val="24"/>
          <w:szCs w:val="24"/>
        </w:rPr>
        <w:t xml:space="preserve">middle and older people. </w:t>
      </w:r>
      <w:r w:rsidR="009D1115">
        <w:rPr>
          <w:rFonts w:ascii="Times New Roman" w:eastAsia="Times New Roman" w:hAnsi="Times New Roman"/>
          <w:sz w:val="24"/>
          <w:szCs w:val="24"/>
        </w:rPr>
        <w:t xml:space="preserve">Lastly, </w:t>
      </w:r>
      <w:r w:rsidR="009D1115" w:rsidRPr="00733A36">
        <w:rPr>
          <w:rFonts w:ascii="Times New Roman" w:eastAsia="Times New Roman" w:hAnsi="Times New Roman"/>
          <w:sz w:val="24"/>
          <w:szCs w:val="24"/>
        </w:rPr>
        <w:t xml:space="preserve">gestational </w:t>
      </w:r>
      <w:r w:rsidRPr="00733A36">
        <w:rPr>
          <w:rFonts w:ascii="Times New Roman" w:eastAsia="Times New Roman" w:hAnsi="Times New Roman"/>
          <w:sz w:val="24"/>
          <w:szCs w:val="24"/>
        </w:rPr>
        <w:t xml:space="preserve">diabetes is another </w:t>
      </w:r>
      <w:r w:rsidR="009D1115">
        <w:rPr>
          <w:rFonts w:ascii="Times New Roman" w:eastAsia="Times New Roman" w:hAnsi="Times New Roman"/>
          <w:sz w:val="24"/>
          <w:szCs w:val="24"/>
        </w:rPr>
        <w:t>category</w:t>
      </w:r>
      <w:r w:rsidRPr="00733A36">
        <w:rPr>
          <w:rFonts w:ascii="Times New Roman" w:eastAsia="Times New Roman" w:hAnsi="Times New Roman"/>
          <w:sz w:val="24"/>
          <w:szCs w:val="24"/>
        </w:rPr>
        <w:t xml:space="preserve"> that mostly occurs </w:t>
      </w:r>
      <w:r w:rsidR="009D1115">
        <w:rPr>
          <w:rFonts w:ascii="Times New Roman" w:eastAsia="Times New Roman" w:hAnsi="Times New Roman"/>
          <w:sz w:val="24"/>
          <w:szCs w:val="24"/>
        </w:rPr>
        <w:t xml:space="preserve">among expectant </w:t>
      </w:r>
      <w:r w:rsidRPr="00733A36">
        <w:rPr>
          <w:rFonts w:ascii="Times New Roman" w:eastAsia="Times New Roman" w:hAnsi="Times New Roman"/>
          <w:sz w:val="24"/>
          <w:szCs w:val="24"/>
        </w:rPr>
        <w:t xml:space="preserve">women and later goes away once the child is born. This type is usually dangerous since it increases the patient's risk of developing </w:t>
      </w:r>
      <w:r w:rsidR="00A75C6C">
        <w:rPr>
          <w:rFonts w:ascii="Times New Roman" w:eastAsia="Times New Roman" w:hAnsi="Times New Roman"/>
          <w:sz w:val="24"/>
          <w:szCs w:val="24"/>
        </w:rPr>
        <w:t>another type</w:t>
      </w:r>
      <w:r w:rsidRPr="00733A36">
        <w:rPr>
          <w:rFonts w:ascii="Times New Roman" w:eastAsia="Times New Roman" w:hAnsi="Times New Roman"/>
          <w:sz w:val="24"/>
          <w:szCs w:val="24"/>
        </w:rPr>
        <w:t xml:space="preserve"> later in life.</w:t>
      </w:r>
    </w:p>
    <w:p w:rsidR="0050267A" w:rsidRPr="0050267A" w:rsidRDefault="0050267A" w:rsidP="0050267A">
      <w:pPr>
        <w:spacing w:after="0" w:line="48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Treatment of Type 2 diabetes using </w:t>
      </w:r>
      <w:r w:rsidR="00E806EF">
        <w:rPr>
          <w:rFonts w:ascii="Times New Roman" w:eastAsia="Times New Roman" w:hAnsi="Times New Roman"/>
          <w:b/>
          <w:bCs/>
          <w:sz w:val="24"/>
          <w:szCs w:val="24"/>
        </w:rPr>
        <w:t>Metformin</w:t>
      </w:r>
    </w:p>
    <w:p w:rsidR="004C1E9D" w:rsidRDefault="00733A36" w:rsidP="00B56072">
      <w:pPr>
        <w:spacing w:after="0" w:line="480" w:lineRule="auto"/>
        <w:ind w:firstLine="720"/>
        <w:contextualSpacing/>
        <w:jc w:val="both"/>
        <w:rPr>
          <w:rFonts w:ascii="Times New Roman" w:eastAsia="Times New Roman" w:hAnsi="Times New Roman"/>
          <w:sz w:val="24"/>
          <w:szCs w:val="24"/>
        </w:rPr>
      </w:pPr>
      <w:r w:rsidRPr="00733A36">
        <w:rPr>
          <w:rFonts w:ascii="Times New Roman" w:eastAsia="Times New Roman" w:hAnsi="Times New Roman"/>
          <w:sz w:val="24"/>
          <w:szCs w:val="24"/>
        </w:rPr>
        <w:t>Type 2 diabetes is the identified type to address, which</w:t>
      </w:r>
      <w:r w:rsidR="008F5851">
        <w:rPr>
          <w:rFonts w:ascii="Times New Roman" w:eastAsia="Times New Roman" w:hAnsi="Times New Roman"/>
          <w:sz w:val="24"/>
          <w:szCs w:val="24"/>
        </w:rPr>
        <w:t>, as indicated earlier, occurs more frequently among the different types</w:t>
      </w:r>
      <w:r w:rsidRPr="00733A36">
        <w:rPr>
          <w:rFonts w:ascii="Times New Roman" w:eastAsia="Times New Roman" w:hAnsi="Times New Roman"/>
          <w:sz w:val="24"/>
          <w:szCs w:val="24"/>
        </w:rPr>
        <w:t xml:space="preserve">. </w:t>
      </w:r>
      <w:r w:rsidR="008F5851">
        <w:rPr>
          <w:rFonts w:ascii="Times New Roman" w:eastAsia="Times New Roman" w:hAnsi="Times New Roman"/>
          <w:sz w:val="24"/>
          <w:szCs w:val="24"/>
        </w:rPr>
        <w:t>Besides</w:t>
      </w:r>
      <w:r w:rsidRPr="00733A36">
        <w:rPr>
          <w:rFonts w:ascii="Times New Roman" w:eastAsia="Times New Roman" w:hAnsi="Times New Roman"/>
          <w:sz w:val="24"/>
          <w:szCs w:val="24"/>
        </w:rPr>
        <w:t>, diabetes is only managed since there is no cure; therefore, to manage type 2 diabetes, the treatment scheme involves a combination of dietary changes and pharmacological treatment. Moreover, there are different pharmacological treatments, either oral or injectable (Marín-Peñalver et al., 2016). The most commonly used drug for the treatment of t</w:t>
      </w:r>
      <w:r w:rsidR="00442403">
        <w:rPr>
          <w:rFonts w:ascii="Times New Roman" w:eastAsia="Times New Roman" w:hAnsi="Times New Roman"/>
          <w:sz w:val="24"/>
          <w:szCs w:val="24"/>
        </w:rPr>
        <w:t xml:space="preserve">his category of </w:t>
      </w:r>
      <w:r w:rsidRPr="00733A36">
        <w:rPr>
          <w:rFonts w:ascii="Times New Roman" w:eastAsia="Times New Roman" w:hAnsi="Times New Roman"/>
          <w:sz w:val="24"/>
          <w:szCs w:val="24"/>
        </w:rPr>
        <w:t xml:space="preserve">diabetes is Metformin, which has, over time, been the first option recommended to patients with this type of diabetes. Metformin is an oral drug that has been approved or administration in the US among other countries for the treatment of </w:t>
      </w:r>
      <w:r w:rsidR="00091EF0" w:rsidRPr="00733A36">
        <w:rPr>
          <w:rFonts w:ascii="Times New Roman" w:eastAsia="Times New Roman" w:hAnsi="Times New Roman"/>
          <w:sz w:val="24"/>
          <w:szCs w:val="24"/>
        </w:rPr>
        <w:t>diabetes</w:t>
      </w:r>
      <w:r w:rsidR="00091EF0">
        <w:rPr>
          <w:rFonts w:ascii="Times New Roman" w:eastAsia="Times New Roman" w:hAnsi="Times New Roman"/>
          <w:sz w:val="24"/>
          <w:szCs w:val="24"/>
        </w:rPr>
        <w:t xml:space="preserve"> specifically</w:t>
      </w:r>
      <w:r w:rsidR="00A81D49">
        <w:rPr>
          <w:rFonts w:ascii="Times New Roman" w:eastAsia="Times New Roman" w:hAnsi="Times New Roman"/>
          <w:sz w:val="24"/>
          <w:szCs w:val="24"/>
        </w:rPr>
        <w:t xml:space="preserve"> type 2</w:t>
      </w:r>
      <w:r w:rsidRPr="00733A36">
        <w:rPr>
          <w:rFonts w:ascii="Times New Roman" w:eastAsia="Times New Roman" w:hAnsi="Times New Roman"/>
          <w:sz w:val="24"/>
          <w:szCs w:val="24"/>
        </w:rPr>
        <w:t xml:space="preserve">. Other names used in place of Metformin include Glucophage, Diaformin among others. </w:t>
      </w:r>
    </w:p>
    <w:p w:rsidR="00283076" w:rsidRDefault="004C1E9D" w:rsidP="00B56072">
      <w:pPr>
        <w:spacing w:after="0" w:line="480" w:lineRule="auto"/>
        <w:ind w:firstLine="720"/>
        <w:contextualSpacing/>
        <w:jc w:val="both"/>
        <w:rPr>
          <w:rFonts w:ascii="Times New Roman" w:eastAsia="Times New Roman" w:hAnsi="Times New Roman"/>
          <w:sz w:val="24"/>
          <w:szCs w:val="24"/>
        </w:rPr>
      </w:pPr>
      <w:r w:rsidRPr="00733A36">
        <w:rPr>
          <w:rFonts w:ascii="Times New Roman" w:eastAsia="Times New Roman" w:hAnsi="Times New Roman"/>
          <w:sz w:val="24"/>
          <w:szCs w:val="24"/>
        </w:rPr>
        <w:t xml:space="preserve">Metformin </w:t>
      </w:r>
      <w:r w:rsidR="00733A36" w:rsidRPr="00733A36">
        <w:rPr>
          <w:rFonts w:ascii="Times New Roman" w:eastAsia="Times New Roman" w:hAnsi="Times New Roman"/>
          <w:sz w:val="24"/>
          <w:szCs w:val="24"/>
        </w:rPr>
        <w:t xml:space="preserve">'s structure includes an active ingredient known as Metformin hydrochloride that aids in lowering the basal and postprandial plasma glucose to allow for glucose tolerance in the patients. The preparation of Metformin involves the intake of the drug with meals to avoid or reduce any side effects associated with the stomach of the patient. Besides, the tablet medication should be swallowed whole without chewing or crushing it. Metformin is administered differently based on various factors related to the patient receiving the drug, especially when </w:t>
      </w:r>
      <w:r w:rsidR="00733A36" w:rsidRPr="00733A36">
        <w:rPr>
          <w:rFonts w:ascii="Times New Roman" w:eastAsia="Times New Roman" w:hAnsi="Times New Roman"/>
          <w:sz w:val="24"/>
          <w:szCs w:val="24"/>
        </w:rPr>
        <w:lastRenderedPageBreak/>
        <w:t xml:space="preserve">providing the dosage. Moreover, since Metformin is an oral medication, it is usually administered either as a tablet, an extended-release tablet, or a solution. Moreover, the intake of this drug is usually recommended to be </w:t>
      </w:r>
      <w:r w:rsidR="00A129DB">
        <w:rPr>
          <w:rFonts w:ascii="Times New Roman" w:eastAsia="Times New Roman" w:hAnsi="Times New Roman"/>
          <w:sz w:val="24"/>
          <w:szCs w:val="24"/>
        </w:rPr>
        <w:t>administered at the</w:t>
      </w:r>
      <w:r w:rsidR="00733A36" w:rsidRPr="00733A36">
        <w:rPr>
          <w:rFonts w:ascii="Times New Roman" w:eastAsia="Times New Roman" w:hAnsi="Times New Roman"/>
          <w:sz w:val="24"/>
          <w:szCs w:val="24"/>
        </w:rPr>
        <w:t xml:space="preserve"> same </w:t>
      </w:r>
      <w:r w:rsidR="00A129DB">
        <w:rPr>
          <w:rFonts w:ascii="Times New Roman" w:eastAsia="Times New Roman" w:hAnsi="Times New Roman"/>
          <w:sz w:val="24"/>
          <w:szCs w:val="24"/>
        </w:rPr>
        <w:t xml:space="preserve">exact </w:t>
      </w:r>
      <w:r w:rsidR="00733A36" w:rsidRPr="00733A36">
        <w:rPr>
          <w:rFonts w:ascii="Times New Roman" w:eastAsia="Times New Roman" w:hAnsi="Times New Roman"/>
          <w:sz w:val="24"/>
          <w:szCs w:val="24"/>
        </w:rPr>
        <w:t xml:space="preserve">time </w:t>
      </w:r>
      <w:r w:rsidR="00A129DB">
        <w:rPr>
          <w:rFonts w:ascii="Times New Roman" w:eastAsia="Times New Roman" w:hAnsi="Times New Roman"/>
          <w:sz w:val="24"/>
          <w:szCs w:val="24"/>
        </w:rPr>
        <w:t>each</w:t>
      </w:r>
      <w:r w:rsidR="00733A36" w:rsidRPr="00733A36">
        <w:rPr>
          <w:rFonts w:ascii="Times New Roman" w:eastAsia="Times New Roman" w:hAnsi="Times New Roman"/>
          <w:sz w:val="24"/>
          <w:szCs w:val="24"/>
        </w:rPr>
        <w:t xml:space="preserve"> day to increase its effectiveness. Lastly, the dosage ranges from 500mg to 2550mg per day (Corcoran &amp; Jacobs, 2018).</w:t>
      </w:r>
    </w:p>
    <w:p w:rsidR="0050267A" w:rsidRPr="0050267A" w:rsidRDefault="0050267A" w:rsidP="0050267A">
      <w:pPr>
        <w:spacing w:after="0" w:line="48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Dietary Consideration in Type 2 Diabetes Treatment</w:t>
      </w:r>
    </w:p>
    <w:p w:rsidR="00864AD8" w:rsidRDefault="00710076" w:rsidP="00B56072">
      <w:pPr>
        <w:spacing w:after="0" w:line="480" w:lineRule="auto"/>
        <w:ind w:firstLine="720"/>
        <w:contextualSpacing/>
        <w:jc w:val="both"/>
        <w:rPr>
          <w:rFonts w:ascii="Times New Roman" w:eastAsia="Times New Roman" w:hAnsi="Times New Roman"/>
          <w:sz w:val="24"/>
          <w:szCs w:val="24"/>
        </w:rPr>
      </w:pPr>
      <w:r w:rsidRPr="00733A36">
        <w:rPr>
          <w:rFonts w:ascii="Times New Roman" w:eastAsia="Times New Roman" w:hAnsi="Times New Roman"/>
          <w:sz w:val="24"/>
          <w:szCs w:val="24"/>
        </w:rPr>
        <w:t>Treat</w:t>
      </w:r>
      <w:r>
        <w:rPr>
          <w:rFonts w:ascii="Times New Roman" w:eastAsia="Times New Roman" w:hAnsi="Times New Roman"/>
          <w:sz w:val="24"/>
          <w:szCs w:val="24"/>
        </w:rPr>
        <w:t>ing</w:t>
      </w:r>
      <w:r w:rsidR="00CB1C91">
        <w:rPr>
          <w:rFonts w:ascii="Times New Roman" w:eastAsia="Times New Roman" w:hAnsi="Times New Roman"/>
          <w:sz w:val="24"/>
          <w:szCs w:val="24"/>
        </w:rPr>
        <w:t xml:space="preserve"> </w:t>
      </w:r>
      <w:r w:rsidR="00733A36" w:rsidRPr="00733A36">
        <w:rPr>
          <w:rFonts w:ascii="Times New Roman" w:eastAsia="Times New Roman" w:hAnsi="Times New Roman"/>
          <w:sz w:val="24"/>
          <w:szCs w:val="24"/>
        </w:rPr>
        <w:t xml:space="preserve">diabetes, including type 2, </w:t>
      </w:r>
      <w:r w:rsidR="001F025C">
        <w:rPr>
          <w:rFonts w:ascii="Times New Roman" w:eastAsia="Times New Roman" w:hAnsi="Times New Roman"/>
          <w:sz w:val="24"/>
          <w:szCs w:val="24"/>
        </w:rPr>
        <w:t xml:space="preserve">entirely </w:t>
      </w:r>
      <w:r w:rsidR="00733A36" w:rsidRPr="00733A36">
        <w:rPr>
          <w:rFonts w:ascii="Times New Roman" w:eastAsia="Times New Roman" w:hAnsi="Times New Roman"/>
          <w:sz w:val="24"/>
          <w:szCs w:val="24"/>
        </w:rPr>
        <w:t>depend</w:t>
      </w:r>
      <w:r w:rsidR="001F025C">
        <w:rPr>
          <w:rFonts w:ascii="Times New Roman" w:eastAsia="Times New Roman" w:hAnsi="Times New Roman"/>
          <w:sz w:val="24"/>
          <w:szCs w:val="24"/>
        </w:rPr>
        <w:t>s</w:t>
      </w:r>
      <w:r w:rsidR="00733A36" w:rsidRPr="00733A36">
        <w:rPr>
          <w:rFonts w:ascii="Times New Roman" w:eastAsia="Times New Roman" w:hAnsi="Times New Roman"/>
          <w:sz w:val="24"/>
          <w:szCs w:val="24"/>
        </w:rPr>
        <w:t xml:space="preserve"> on the medication and lifestyle implemented, especially dietary considerations. Therefore, various considerations are involved regarding the patient's diet. For instance, the specific foods to be considered is the consumption of carbohydrates, proteins, and fiber (Marín-Peñalver et al., 2016). Concerning the intake of carbohydrates, patients with type 2 diabetes should take limited quantities of sugar to avoid increasing blood sugars to high levels. Additionally, they should also consume starch, specifically the slowly digestible starch, since it positively influences the blood sugar through the slow rate of its digestion, therefore providing adequate and stable energy to the patients. Moreover, it is also recommended that patients with </w:t>
      </w:r>
      <w:r w:rsidR="00011451">
        <w:rPr>
          <w:rFonts w:ascii="Times New Roman" w:eastAsia="Times New Roman" w:hAnsi="Times New Roman"/>
          <w:sz w:val="24"/>
          <w:szCs w:val="24"/>
        </w:rPr>
        <w:t>this category of</w:t>
      </w:r>
      <w:r w:rsidR="00733A36" w:rsidRPr="00733A36">
        <w:rPr>
          <w:rFonts w:ascii="Times New Roman" w:eastAsia="Times New Roman" w:hAnsi="Times New Roman"/>
          <w:sz w:val="24"/>
          <w:szCs w:val="24"/>
        </w:rPr>
        <w:t xml:space="preserve"> diabetes </w:t>
      </w:r>
      <w:r w:rsidR="00011451">
        <w:rPr>
          <w:rFonts w:ascii="Times New Roman" w:eastAsia="Times New Roman" w:hAnsi="Times New Roman"/>
          <w:sz w:val="24"/>
          <w:szCs w:val="24"/>
        </w:rPr>
        <w:t xml:space="preserve">should </w:t>
      </w:r>
      <w:r w:rsidR="00733A36" w:rsidRPr="00733A36">
        <w:rPr>
          <w:rFonts w:ascii="Times New Roman" w:eastAsia="Times New Roman" w:hAnsi="Times New Roman"/>
          <w:sz w:val="24"/>
          <w:szCs w:val="24"/>
        </w:rPr>
        <w:t>take the soluble type of dietary fiber since it plays a vital role in the control of starch and cholesterol in the body (Care, 2019). Furthermore, regarding the intake of proteins, they should be included in the diet since they help keep the blood sugar stable through the provision of energy without influencing the blood glucose. However, it should be noted that dietary consideration should be mostly based on plant sources and vegetables.</w:t>
      </w:r>
    </w:p>
    <w:p w:rsidR="0050267A" w:rsidRPr="0050267A" w:rsidRDefault="0050267A" w:rsidP="0050267A">
      <w:pPr>
        <w:spacing w:after="0" w:line="48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Short- and Long-term Effects of Type 2 Diabetes</w:t>
      </w:r>
    </w:p>
    <w:p w:rsidR="00350D52" w:rsidRPr="00350D52" w:rsidRDefault="00350D52" w:rsidP="00350D52">
      <w:pPr>
        <w:spacing w:after="0" w:line="480" w:lineRule="auto"/>
        <w:ind w:firstLine="720"/>
        <w:contextualSpacing/>
        <w:jc w:val="both"/>
        <w:rPr>
          <w:rFonts w:ascii="Times New Roman" w:eastAsia="Times New Roman" w:hAnsi="Times New Roman"/>
          <w:sz w:val="24"/>
          <w:szCs w:val="24"/>
        </w:rPr>
      </w:pPr>
      <w:r w:rsidRPr="00350D52">
        <w:rPr>
          <w:rFonts w:ascii="Times New Roman" w:eastAsia="Times New Roman" w:hAnsi="Times New Roman"/>
          <w:sz w:val="24"/>
          <w:szCs w:val="24"/>
        </w:rPr>
        <w:t xml:space="preserve">Patients with type 2 diabetes should follow the recommended treatment by the physician to ensure that they remain healthy. However, the disease has both long and short-term effects </w:t>
      </w:r>
      <w:r w:rsidRPr="00350D52">
        <w:rPr>
          <w:rFonts w:ascii="Times New Roman" w:eastAsia="Times New Roman" w:hAnsi="Times New Roman"/>
          <w:sz w:val="24"/>
          <w:szCs w:val="24"/>
        </w:rPr>
        <w:lastRenderedPageBreak/>
        <w:t xml:space="preserve">suffered by the patients. The established short-term effects of this </w:t>
      </w:r>
      <w:r w:rsidR="004B631D">
        <w:rPr>
          <w:rFonts w:ascii="Times New Roman" w:eastAsia="Times New Roman" w:hAnsi="Times New Roman"/>
          <w:sz w:val="24"/>
          <w:szCs w:val="24"/>
        </w:rPr>
        <w:t xml:space="preserve">disease </w:t>
      </w:r>
      <w:r w:rsidRPr="00350D52">
        <w:rPr>
          <w:rFonts w:ascii="Times New Roman" w:eastAsia="Times New Roman" w:hAnsi="Times New Roman"/>
          <w:sz w:val="24"/>
          <w:szCs w:val="24"/>
        </w:rPr>
        <w:t>include very low blood sugar</w:t>
      </w:r>
      <w:r w:rsidR="00E92EC4">
        <w:rPr>
          <w:rFonts w:ascii="Times New Roman" w:eastAsia="Times New Roman" w:hAnsi="Times New Roman"/>
          <w:sz w:val="24"/>
          <w:szCs w:val="24"/>
        </w:rPr>
        <w:t xml:space="preserve"> also known as </w:t>
      </w:r>
      <w:r w:rsidR="00E92EC4" w:rsidRPr="00350D52">
        <w:rPr>
          <w:rFonts w:ascii="Times New Roman" w:eastAsia="Times New Roman" w:hAnsi="Times New Roman"/>
          <w:sz w:val="24"/>
          <w:szCs w:val="24"/>
        </w:rPr>
        <w:t>hypoglycemia</w:t>
      </w:r>
      <w:r w:rsidRPr="00350D52">
        <w:rPr>
          <w:rFonts w:ascii="Times New Roman" w:eastAsia="Times New Roman" w:hAnsi="Times New Roman"/>
          <w:sz w:val="24"/>
          <w:szCs w:val="24"/>
        </w:rPr>
        <w:t xml:space="preserve"> (Woo &amp; Robinson, 2015). Moreover, this effect is usually associated with the intake of insulin or drugs that </w:t>
      </w:r>
      <w:r w:rsidR="002A5052">
        <w:rPr>
          <w:rFonts w:ascii="Times New Roman" w:eastAsia="Times New Roman" w:hAnsi="Times New Roman"/>
          <w:sz w:val="24"/>
          <w:szCs w:val="24"/>
        </w:rPr>
        <w:t xml:space="preserve">influence the production of </w:t>
      </w:r>
      <w:r w:rsidR="00735FCD">
        <w:rPr>
          <w:rFonts w:ascii="Times New Roman" w:eastAsia="Times New Roman" w:hAnsi="Times New Roman"/>
          <w:sz w:val="24"/>
          <w:szCs w:val="24"/>
        </w:rPr>
        <w:t>insulin</w:t>
      </w:r>
      <w:r w:rsidRPr="00350D52">
        <w:rPr>
          <w:rFonts w:ascii="Times New Roman" w:eastAsia="Times New Roman" w:hAnsi="Times New Roman"/>
          <w:sz w:val="24"/>
          <w:szCs w:val="24"/>
        </w:rPr>
        <w:t xml:space="preserve">. Another effect is </w:t>
      </w:r>
      <w:r w:rsidR="007F4BAB">
        <w:rPr>
          <w:rFonts w:ascii="Times New Roman" w:eastAsia="Times New Roman" w:hAnsi="Times New Roman"/>
          <w:sz w:val="24"/>
          <w:szCs w:val="24"/>
        </w:rPr>
        <w:t xml:space="preserve">very </w:t>
      </w:r>
      <w:r w:rsidRPr="00350D52">
        <w:rPr>
          <w:rFonts w:ascii="Times New Roman" w:eastAsia="Times New Roman" w:hAnsi="Times New Roman"/>
          <w:sz w:val="24"/>
          <w:szCs w:val="24"/>
        </w:rPr>
        <w:t xml:space="preserve">high blood sugar, which is </w:t>
      </w:r>
      <w:r w:rsidR="007F4BAB">
        <w:rPr>
          <w:rFonts w:ascii="Times New Roman" w:eastAsia="Times New Roman" w:hAnsi="Times New Roman"/>
          <w:sz w:val="24"/>
          <w:szCs w:val="24"/>
        </w:rPr>
        <w:t xml:space="preserve">also known as </w:t>
      </w:r>
      <w:r w:rsidR="007F4BAB" w:rsidRPr="00350D52">
        <w:rPr>
          <w:rFonts w:ascii="Times New Roman" w:eastAsia="Times New Roman" w:hAnsi="Times New Roman"/>
          <w:sz w:val="24"/>
          <w:szCs w:val="24"/>
        </w:rPr>
        <w:t>a hyperosmolar hyperglycemic nonketotic syndrome (HHNS)</w:t>
      </w:r>
      <w:r w:rsidRPr="00350D52">
        <w:rPr>
          <w:rFonts w:ascii="Times New Roman" w:eastAsia="Times New Roman" w:hAnsi="Times New Roman"/>
          <w:sz w:val="24"/>
          <w:szCs w:val="24"/>
        </w:rPr>
        <w:t>. This effect is usually very rare, and in case of its occurrence, when failed to be handled, it may lead to the death of the patient. Besides, the elderly have the highest possibility of developing HHNS and mostly result in dehydration due to continued urination.</w:t>
      </w:r>
    </w:p>
    <w:p w:rsidR="00350D52" w:rsidRPr="00350D52" w:rsidRDefault="00350D52" w:rsidP="00350D52">
      <w:pPr>
        <w:spacing w:after="0" w:line="480" w:lineRule="auto"/>
        <w:ind w:firstLine="720"/>
        <w:contextualSpacing/>
        <w:jc w:val="both"/>
        <w:rPr>
          <w:rFonts w:ascii="Times New Roman" w:eastAsia="Times New Roman" w:hAnsi="Times New Roman"/>
          <w:sz w:val="24"/>
          <w:szCs w:val="24"/>
        </w:rPr>
      </w:pPr>
      <w:r w:rsidRPr="00350D52">
        <w:rPr>
          <w:rFonts w:ascii="Times New Roman" w:eastAsia="Times New Roman" w:hAnsi="Times New Roman"/>
          <w:sz w:val="24"/>
          <w:szCs w:val="24"/>
        </w:rPr>
        <w:t xml:space="preserve">On the other hand, </w:t>
      </w:r>
      <w:r w:rsidR="007F4BAB">
        <w:rPr>
          <w:rFonts w:ascii="Times New Roman" w:eastAsia="Times New Roman" w:hAnsi="Times New Roman"/>
          <w:sz w:val="24"/>
          <w:szCs w:val="24"/>
        </w:rPr>
        <w:t>the</w:t>
      </w:r>
      <w:r w:rsidRPr="00350D52">
        <w:rPr>
          <w:rFonts w:ascii="Times New Roman" w:eastAsia="Times New Roman" w:hAnsi="Times New Roman"/>
          <w:sz w:val="24"/>
          <w:szCs w:val="24"/>
        </w:rPr>
        <w:t xml:space="preserve"> long-term effects</w:t>
      </w:r>
      <w:r w:rsidR="007F4BAB">
        <w:rPr>
          <w:rFonts w:ascii="Times New Roman" w:eastAsia="Times New Roman" w:hAnsi="Times New Roman"/>
          <w:sz w:val="24"/>
          <w:szCs w:val="24"/>
        </w:rPr>
        <w:t xml:space="preserve"> of this category of diabetes</w:t>
      </w:r>
      <w:r w:rsidRPr="00350D52">
        <w:rPr>
          <w:rFonts w:ascii="Times New Roman" w:eastAsia="Times New Roman" w:hAnsi="Times New Roman"/>
          <w:sz w:val="24"/>
          <w:szCs w:val="24"/>
        </w:rPr>
        <w:t xml:space="preserve"> can be actively reduced </w:t>
      </w:r>
      <w:r w:rsidR="007F4BAB">
        <w:rPr>
          <w:rFonts w:ascii="Times New Roman" w:eastAsia="Times New Roman" w:hAnsi="Times New Roman"/>
          <w:sz w:val="24"/>
          <w:szCs w:val="24"/>
        </w:rPr>
        <w:t>and</w:t>
      </w:r>
      <w:r w:rsidRPr="00350D52">
        <w:rPr>
          <w:rFonts w:ascii="Times New Roman" w:eastAsia="Times New Roman" w:hAnsi="Times New Roman"/>
          <w:sz w:val="24"/>
          <w:szCs w:val="24"/>
        </w:rPr>
        <w:t xml:space="preserve"> prevented through adequate use of the prescribed medication and dietary considerations (Woo &amp; Robinson, 2015). Moreover, these effects mostly develop over a long period, mostly due to the influence of the blood vessels' fluctuating blood sugar. Some of the long-term effects include the damage of small blood vessels, which, in turn, damages body organs such as kidneys, eyes, and nerves. These organs operate based on the presence of small blood vessels, for instance, in the eyes, fluctuation of blood sugar levels can lead to the loss of vision through causing cataracts.</w:t>
      </w:r>
    </w:p>
    <w:p w:rsidR="00377DEF" w:rsidRDefault="00350D52" w:rsidP="00350D52">
      <w:pPr>
        <w:spacing w:after="0" w:line="480" w:lineRule="auto"/>
        <w:ind w:firstLine="720"/>
        <w:contextualSpacing/>
        <w:jc w:val="both"/>
        <w:rPr>
          <w:rFonts w:ascii="Times New Roman" w:eastAsia="Times New Roman" w:hAnsi="Times New Roman"/>
          <w:sz w:val="24"/>
          <w:szCs w:val="24"/>
        </w:rPr>
      </w:pPr>
      <w:r w:rsidRPr="00350D52">
        <w:rPr>
          <w:rFonts w:ascii="Times New Roman" w:eastAsia="Times New Roman" w:hAnsi="Times New Roman"/>
          <w:sz w:val="24"/>
          <w:szCs w:val="24"/>
        </w:rPr>
        <w:t xml:space="preserve">Taking Metformin treatment also has its effects; however, it is usually considered a safe and well-tolerated drug for this type of disease. One of the effects involves gastrointestinal (GI) side effects such as diarrhea and vomiting, usually registered by about 30% of all the patients taking the drug. Other short-term effects include headache, weakness, and chest discomforts (Corcoran &amp; Jacobs, 2018). Moreover, long-term effects associated with the drug treatment include a decrease in the B12 levels in the body, and it is recommended for monitoring through measures such as supplementation of B12. Lastly, another side effect is lactic acidosis, which is </w:t>
      </w:r>
      <w:r w:rsidRPr="00350D52">
        <w:rPr>
          <w:rFonts w:ascii="Times New Roman" w:eastAsia="Times New Roman" w:hAnsi="Times New Roman"/>
          <w:sz w:val="24"/>
          <w:szCs w:val="24"/>
        </w:rPr>
        <w:lastRenderedPageBreak/>
        <w:t>rare but very fatal with the occurrence rate of one patient among 30,000 patients. However, this effect can be facilitated by risk factors such as renal impairment, age, and alcoholism (Corcoran &amp; Jacobs, 2018).</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2F2BF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2F2BF0" w:rsidRPr="00B56072" w:rsidRDefault="002F2BF0" w:rsidP="00D603E0">
      <w:pPr>
        <w:spacing w:after="0" w:line="480" w:lineRule="auto"/>
        <w:ind w:left="720" w:hanging="720"/>
        <w:contextualSpacing/>
        <w:jc w:val="both"/>
        <w:rPr>
          <w:rFonts w:ascii="Times New Roman" w:hAnsi="Times New Roman"/>
          <w:sz w:val="24"/>
          <w:szCs w:val="24"/>
          <w:shd w:val="clear" w:color="auto" w:fill="FFFFFF"/>
        </w:rPr>
      </w:pPr>
      <w:r w:rsidRPr="002F2BF0">
        <w:rPr>
          <w:rFonts w:ascii="Times New Roman" w:hAnsi="Times New Roman"/>
          <w:sz w:val="24"/>
          <w:szCs w:val="24"/>
          <w:shd w:val="clear" w:color="auto" w:fill="FFFFFF"/>
        </w:rPr>
        <w:t>American Diabetes Association. (2019). 7. Diabetes technology: standards of medical care in diabetes—2019. </w:t>
      </w:r>
      <w:r w:rsidRPr="002F2BF0">
        <w:rPr>
          <w:rFonts w:ascii="Times New Roman" w:hAnsi="Times New Roman"/>
          <w:i/>
          <w:iCs/>
          <w:sz w:val="24"/>
          <w:szCs w:val="24"/>
          <w:shd w:val="clear" w:color="auto" w:fill="FFFFFF"/>
        </w:rPr>
        <w:t>Diabetes Care</w:t>
      </w:r>
      <w:r w:rsidRPr="002F2BF0">
        <w:rPr>
          <w:rFonts w:ascii="Times New Roman" w:hAnsi="Times New Roman"/>
          <w:sz w:val="24"/>
          <w:szCs w:val="24"/>
          <w:shd w:val="clear" w:color="auto" w:fill="FFFFFF"/>
        </w:rPr>
        <w:t>, </w:t>
      </w:r>
      <w:r w:rsidRPr="002F2BF0">
        <w:rPr>
          <w:rFonts w:ascii="Times New Roman" w:hAnsi="Times New Roman"/>
          <w:i/>
          <w:iCs/>
          <w:sz w:val="24"/>
          <w:szCs w:val="24"/>
          <w:shd w:val="clear" w:color="auto" w:fill="FFFFFF"/>
        </w:rPr>
        <w:t>42</w:t>
      </w:r>
      <w:r w:rsidRPr="002F2BF0">
        <w:rPr>
          <w:rFonts w:ascii="Times New Roman" w:hAnsi="Times New Roman"/>
          <w:sz w:val="24"/>
          <w:szCs w:val="24"/>
          <w:shd w:val="clear" w:color="auto" w:fill="FFFFFF"/>
        </w:rPr>
        <w:t>(Supplement 1), S71-S80.</w:t>
      </w:r>
    </w:p>
    <w:p w:rsidR="00B56072" w:rsidRDefault="00B56072" w:rsidP="00D603E0">
      <w:pPr>
        <w:spacing w:after="0" w:line="480" w:lineRule="auto"/>
        <w:ind w:left="720" w:hanging="720"/>
        <w:contextualSpacing/>
        <w:jc w:val="both"/>
        <w:rPr>
          <w:rFonts w:ascii="Times New Roman" w:hAnsi="Times New Roman"/>
          <w:sz w:val="24"/>
          <w:szCs w:val="24"/>
          <w:shd w:val="clear" w:color="auto" w:fill="FFFFFF"/>
        </w:rPr>
      </w:pPr>
      <w:r w:rsidRPr="00B56072">
        <w:rPr>
          <w:rFonts w:ascii="Times New Roman" w:hAnsi="Times New Roman"/>
          <w:sz w:val="24"/>
          <w:szCs w:val="24"/>
          <w:shd w:val="clear" w:color="auto" w:fill="FFFFFF"/>
        </w:rPr>
        <w:t>Care, D. (2019). Standards of medical care in diabetes 2019. </w:t>
      </w:r>
      <w:r w:rsidRPr="00B56072">
        <w:rPr>
          <w:rFonts w:ascii="Times New Roman" w:hAnsi="Times New Roman"/>
          <w:i/>
          <w:iCs/>
          <w:sz w:val="24"/>
          <w:szCs w:val="24"/>
          <w:shd w:val="clear" w:color="auto" w:fill="FFFFFF"/>
        </w:rPr>
        <w:t>Diabetes Care</w:t>
      </w:r>
      <w:r w:rsidRPr="00B56072">
        <w:rPr>
          <w:rFonts w:ascii="Times New Roman" w:hAnsi="Times New Roman"/>
          <w:sz w:val="24"/>
          <w:szCs w:val="24"/>
          <w:shd w:val="clear" w:color="auto" w:fill="FFFFFF"/>
        </w:rPr>
        <w:t>, </w:t>
      </w:r>
      <w:r w:rsidRPr="00B56072">
        <w:rPr>
          <w:rFonts w:ascii="Times New Roman" w:hAnsi="Times New Roman"/>
          <w:i/>
          <w:iCs/>
          <w:sz w:val="24"/>
          <w:szCs w:val="24"/>
          <w:shd w:val="clear" w:color="auto" w:fill="FFFFFF"/>
        </w:rPr>
        <w:t>42</w:t>
      </w:r>
      <w:r w:rsidRPr="00B56072">
        <w:rPr>
          <w:rFonts w:ascii="Times New Roman" w:hAnsi="Times New Roman"/>
          <w:sz w:val="24"/>
          <w:szCs w:val="24"/>
          <w:shd w:val="clear" w:color="auto" w:fill="FFFFFF"/>
        </w:rPr>
        <w:t>, S81.</w:t>
      </w:r>
    </w:p>
    <w:p w:rsidR="00CC2E8E" w:rsidRPr="00534633" w:rsidRDefault="00CC2E8E" w:rsidP="00D603E0">
      <w:pPr>
        <w:spacing w:after="0" w:line="480" w:lineRule="auto"/>
        <w:ind w:left="720" w:hanging="720"/>
        <w:contextualSpacing/>
        <w:jc w:val="both"/>
        <w:rPr>
          <w:rFonts w:ascii="Times New Roman" w:hAnsi="Times New Roman"/>
          <w:sz w:val="24"/>
          <w:szCs w:val="24"/>
          <w:shd w:val="clear" w:color="auto" w:fill="FFFFFF"/>
        </w:rPr>
      </w:pPr>
      <w:r w:rsidRPr="00CC2E8E">
        <w:rPr>
          <w:rFonts w:ascii="Times New Roman" w:hAnsi="Times New Roman"/>
          <w:color w:val="000000"/>
          <w:sz w:val="24"/>
          <w:szCs w:val="24"/>
          <w:shd w:val="clear" w:color="auto" w:fill="FFFFFF"/>
        </w:rPr>
        <w:t xml:space="preserve">C.D.C. (2020). Type 1 Diabetes. Center for Disease Control and Prevention. Retrieved 15 July 2020, from </w:t>
      </w:r>
      <w:hyperlink r:id="rId7" w:history="1">
        <w:r w:rsidR="00B62490" w:rsidRPr="00797796">
          <w:rPr>
            <w:rStyle w:val="Hyperlink"/>
            <w:rFonts w:ascii="Times New Roman" w:hAnsi="Times New Roman"/>
            <w:sz w:val="24"/>
            <w:szCs w:val="24"/>
            <w:shd w:val="clear" w:color="auto" w:fill="FFFFFF"/>
            <w:lang w:bidi="ar-SA"/>
          </w:rPr>
          <w:t>https://www.cdc.gov/diabetes/basics/type1.html</w:t>
        </w:r>
      </w:hyperlink>
    </w:p>
    <w:p w:rsidR="00534633" w:rsidRPr="00534633" w:rsidRDefault="00534633" w:rsidP="00D603E0">
      <w:pPr>
        <w:spacing w:after="0" w:line="480" w:lineRule="auto"/>
        <w:ind w:left="720" w:hanging="720"/>
        <w:contextualSpacing/>
        <w:jc w:val="both"/>
        <w:rPr>
          <w:rFonts w:ascii="Times New Roman" w:hAnsi="Times New Roman"/>
          <w:sz w:val="24"/>
          <w:szCs w:val="24"/>
          <w:shd w:val="clear" w:color="auto" w:fill="FFFFFF"/>
        </w:rPr>
      </w:pPr>
      <w:r w:rsidRPr="00534633">
        <w:rPr>
          <w:rFonts w:ascii="Times New Roman" w:hAnsi="Times New Roman"/>
          <w:sz w:val="24"/>
          <w:szCs w:val="24"/>
          <w:shd w:val="clear" w:color="auto" w:fill="FFFFFF"/>
        </w:rPr>
        <w:t>Corcoran, C., &amp; Jacobs, T. F. (2018). Metformin. In </w:t>
      </w:r>
      <w:r w:rsidRPr="00534633">
        <w:rPr>
          <w:rFonts w:ascii="Times New Roman" w:hAnsi="Times New Roman"/>
          <w:i/>
          <w:iCs/>
          <w:sz w:val="24"/>
          <w:szCs w:val="24"/>
          <w:shd w:val="clear" w:color="auto" w:fill="FFFFFF"/>
        </w:rPr>
        <w:t>StatPearls [Internet]</w:t>
      </w:r>
      <w:r w:rsidRPr="00534633">
        <w:rPr>
          <w:rFonts w:ascii="Times New Roman" w:hAnsi="Times New Roman"/>
          <w:sz w:val="24"/>
          <w:szCs w:val="24"/>
          <w:shd w:val="clear" w:color="auto" w:fill="FFFFFF"/>
        </w:rPr>
        <w:t>. StatPearls Publishing.</w:t>
      </w:r>
    </w:p>
    <w:p w:rsidR="00B62490" w:rsidRPr="00B62490" w:rsidRDefault="00B62490" w:rsidP="00D603E0">
      <w:pPr>
        <w:spacing w:after="0" w:line="480" w:lineRule="auto"/>
        <w:ind w:left="720" w:hanging="720"/>
        <w:contextualSpacing/>
        <w:jc w:val="both"/>
        <w:rPr>
          <w:rFonts w:ascii="Times New Roman" w:hAnsi="Times New Roman"/>
          <w:sz w:val="24"/>
          <w:szCs w:val="24"/>
          <w:shd w:val="clear" w:color="auto" w:fill="FFFFFF"/>
        </w:rPr>
      </w:pPr>
      <w:r w:rsidRPr="00B62490">
        <w:rPr>
          <w:rFonts w:ascii="Times New Roman" w:hAnsi="Times New Roman"/>
          <w:sz w:val="24"/>
          <w:szCs w:val="24"/>
          <w:shd w:val="clear" w:color="auto" w:fill="FFFFFF"/>
        </w:rPr>
        <w:t>Marín-Peñalver, J. J., Martín-Timón, I., Sevillano-Collantes, C., &amp; del Cañizo-Gómez, F. J. (2016). Update on the treatment of type 2 diabetes mellitus. </w:t>
      </w:r>
      <w:r w:rsidRPr="00B62490">
        <w:rPr>
          <w:rFonts w:ascii="Times New Roman" w:hAnsi="Times New Roman"/>
          <w:i/>
          <w:iCs/>
          <w:sz w:val="24"/>
          <w:szCs w:val="24"/>
          <w:shd w:val="clear" w:color="auto" w:fill="FFFFFF"/>
        </w:rPr>
        <w:t>World journal of diabetes</w:t>
      </w:r>
      <w:r w:rsidRPr="00B62490">
        <w:rPr>
          <w:rFonts w:ascii="Times New Roman" w:hAnsi="Times New Roman"/>
          <w:sz w:val="24"/>
          <w:szCs w:val="24"/>
          <w:shd w:val="clear" w:color="auto" w:fill="FFFFFF"/>
        </w:rPr>
        <w:t>, </w:t>
      </w:r>
      <w:r w:rsidRPr="00B62490">
        <w:rPr>
          <w:rFonts w:ascii="Times New Roman" w:hAnsi="Times New Roman"/>
          <w:i/>
          <w:iCs/>
          <w:sz w:val="24"/>
          <w:szCs w:val="24"/>
          <w:shd w:val="clear" w:color="auto" w:fill="FFFFFF"/>
        </w:rPr>
        <w:t>7</w:t>
      </w:r>
      <w:r w:rsidRPr="00B62490">
        <w:rPr>
          <w:rFonts w:ascii="Times New Roman" w:hAnsi="Times New Roman"/>
          <w:sz w:val="24"/>
          <w:szCs w:val="24"/>
          <w:shd w:val="clear" w:color="auto" w:fill="FFFFFF"/>
        </w:rPr>
        <w:t>(17), 354.</w:t>
      </w:r>
    </w:p>
    <w:p w:rsidR="00604E11" w:rsidRPr="00604E11" w:rsidRDefault="00604E11" w:rsidP="00604E11">
      <w:pPr>
        <w:spacing w:after="0" w:line="480" w:lineRule="auto"/>
        <w:ind w:left="720" w:hanging="720"/>
        <w:contextualSpacing/>
        <w:jc w:val="both"/>
        <w:rPr>
          <w:rFonts w:ascii="Times New Roman" w:hAnsi="Times New Roman"/>
          <w:sz w:val="24"/>
          <w:szCs w:val="24"/>
          <w:shd w:val="clear" w:color="auto" w:fill="FFFFFF"/>
        </w:rPr>
      </w:pPr>
      <w:r w:rsidRPr="00604E11">
        <w:rPr>
          <w:rFonts w:ascii="Times New Roman" w:hAnsi="Times New Roman"/>
          <w:sz w:val="24"/>
          <w:szCs w:val="24"/>
          <w:shd w:val="clear" w:color="auto" w:fill="FFFFFF"/>
        </w:rPr>
        <w:t>van Smeden, M., Harrell, F. E., &amp;Dahly, D. L. (2018). Novel diabetes subgroups. </w:t>
      </w:r>
      <w:r w:rsidRPr="00604E11">
        <w:rPr>
          <w:rFonts w:ascii="Times New Roman" w:hAnsi="Times New Roman"/>
          <w:i/>
          <w:iCs/>
          <w:sz w:val="24"/>
          <w:szCs w:val="24"/>
          <w:shd w:val="clear" w:color="auto" w:fill="FFFFFF"/>
        </w:rPr>
        <w:t>The Lancet Diabetes &amp; Endocrinology</w:t>
      </w:r>
      <w:r w:rsidRPr="00604E11">
        <w:rPr>
          <w:rFonts w:ascii="Times New Roman" w:hAnsi="Times New Roman"/>
          <w:sz w:val="24"/>
          <w:szCs w:val="24"/>
          <w:shd w:val="clear" w:color="auto" w:fill="FFFFFF"/>
        </w:rPr>
        <w:t>, </w:t>
      </w:r>
      <w:r w:rsidRPr="00604E11">
        <w:rPr>
          <w:rFonts w:ascii="Times New Roman" w:hAnsi="Times New Roman"/>
          <w:i/>
          <w:iCs/>
          <w:sz w:val="24"/>
          <w:szCs w:val="24"/>
          <w:shd w:val="clear" w:color="auto" w:fill="FFFFFF"/>
        </w:rPr>
        <w:t>6</w:t>
      </w:r>
      <w:r w:rsidRPr="00604E11">
        <w:rPr>
          <w:rFonts w:ascii="Times New Roman" w:hAnsi="Times New Roman"/>
          <w:sz w:val="24"/>
          <w:szCs w:val="24"/>
          <w:shd w:val="clear" w:color="auto" w:fill="FFFFFF"/>
        </w:rPr>
        <w:t>(6), 439-440.</w:t>
      </w:r>
    </w:p>
    <w:p w:rsidR="00604E11" w:rsidRPr="00853DB0" w:rsidRDefault="00853DB0" w:rsidP="00604E11">
      <w:pPr>
        <w:spacing w:after="0" w:line="480" w:lineRule="auto"/>
        <w:ind w:left="720" w:hanging="720"/>
        <w:contextualSpacing/>
        <w:jc w:val="both"/>
        <w:rPr>
          <w:rFonts w:ascii="Times New Roman" w:hAnsi="Times New Roman"/>
          <w:sz w:val="24"/>
          <w:szCs w:val="24"/>
          <w:shd w:val="clear" w:color="auto" w:fill="FFFFFF"/>
        </w:rPr>
      </w:pPr>
      <w:r w:rsidRPr="00853DB0">
        <w:rPr>
          <w:rFonts w:ascii="Times New Roman" w:hAnsi="Times New Roman"/>
          <w:sz w:val="24"/>
          <w:szCs w:val="24"/>
          <w:shd w:val="clear" w:color="auto" w:fill="FFFFFF"/>
        </w:rPr>
        <w:t>Woo, T. M., &amp; Robinson, M. V. (2015). </w:t>
      </w:r>
      <w:r w:rsidRPr="00853DB0">
        <w:rPr>
          <w:rFonts w:ascii="Times New Roman" w:hAnsi="Times New Roman"/>
          <w:i/>
          <w:iCs/>
          <w:sz w:val="24"/>
          <w:szCs w:val="24"/>
          <w:shd w:val="clear" w:color="auto" w:fill="FFFFFF"/>
        </w:rPr>
        <w:t>Pharmacotherapeutics for advanced practice nurse prescribers</w:t>
      </w:r>
      <w:r w:rsidRPr="00853DB0">
        <w:rPr>
          <w:rFonts w:ascii="Times New Roman" w:hAnsi="Times New Roman"/>
          <w:sz w:val="24"/>
          <w:szCs w:val="24"/>
          <w:shd w:val="clear" w:color="auto" w:fill="FFFFFF"/>
        </w:rPr>
        <w:t>. FA Davis.</w:t>
      </w:r>
    </w:p>
    <w:sectPr w:rsidR="00604E11" w:rsidRPr="00853DB0" w:rsidSect="00DC4BA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049" w:rsidRDefault="00636049">
      <w:r>
        <w:separator/>
      </w:r>
    </w:p>
  </w:endnote>
  <w:endnote w:type="continuationSeparator" w:id="1">
    <w:p w:rsidR="00636049" w:rsidRDefault="006360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049" w:rsidRDefault="00636049">
      <w:r>
        <w:separator/>
      </w:r>
    </w:p>
  </w:footnote>
  <w:footnote w:type="continuationSeparator" w:id="1">
    <w:p w:rsidR="00636049" w:rsidRDefault="006360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72CC6">
    <w:pPr>
      <w:spacing w:after="0" w:line="480" w:lineRule="auto"/>
      <w:contextualSpacing/>
      <w:rPr>
        <w:rFonts w:ascii="Times New Roman" w:hAnsi="Times New Roman"/>
      </w:rPr>
    </w:pPr>
    <w:r>
      <w:rPr>
        <w:rFonts w:ascii="Times New Roman" w:hAnsi="Times New Roman"/>
        <w:sz w:val="24"/>
      </w:rPr>
      <w:t xml:space="preserve">DIABETES TREATMENT </w:t>
    </w:r>
    <w:r w:rsidR="00C7757E">
      <w:rPr>
        <w:rFonts w:ascii="Times New Roman" w:hAnsi="Times New Roman"/>
        <w:sz w:val="24"/>
      </w:rPr>
      <w:t xml:space="preserve">                                                                                                       </w:t>
    </w:r>
    <w:r w:rsidR="002C4444"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2C4444" w:rsidRPr="00A40055">
      <w:rPr>
        <w:rFonts w:ascii="Times New Roman" w:hAnsi="Times New Roman"/>
        <w:sz w:val="24"/>
        <w:szCs w:val="24"/>
      </w:rPr>
      <w:fldChar w:fldCharType="separate"/>
    </w:r>
    <w:r w:rsidR="00091EF0">
      <w:rPr>
        <w:rFonts w:ascii="Times New Roman" w:hAnsi="Times New Roman"/>
        <w:noProof/>
        <w:sz w:val="24"/>
        <w:szCs w:val="24"/>
      </w:rPr>
      <w:t>2</w:t>
    </w:r>
    <w:r w:rsidR="002C444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C7757E">
      <w:rPr>
        <w:rFonts w:ascii="Times New Roman" w:hAnsi="Times New Roman"/>
        <w:sz w:val="24"/>
      </w:rPr>
      <w:t xml:space="preserve"> </w:t>
    </w:r>
    <w:r w:rsidR="00772CC6">
      <w:rPr>
        <w:rFonts w:ascii="Times New Roman" w:hAnsi="Times New Roman"/>
        <w:sz w:val="24"/>
      </w:rPr>
      <w:t>DIABETES TREATMENT</w:t>
    </w:r>
    <w:r w:rsidR="00C7757E">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1451"/>
    <w:rsid w:val="000132E3"/>
    <w:rsid w:val="00013DD9"/>
    <w:rsid w:val="00021B9B"/>
    <w:rsid w:val="00026B04"/>
    <w:rsid w:val="00044B2D"/>
    <w:rsid w:val="000465F4"/>
    <w:rsid w:val="00050361"/>
    <w:rsid w:val="000751B3"/>
    <w:rsid w:val="00080FCD"/>
    <w:rsid w:val="00087B62"/>
    <w:rsid w:val="00091EF0"/>
    <w:rsid w:val="000B6DAD"/>
    <w:rsid w:val="000C3F5F"/>
    <w:rsid w:val="000C5BB3"/>
    <w:rsid w:val="000D0B51"/>
    <w:rsid w:val="000D67AF"/>
    <w:rsid w:val="000F2717"/>
    <w:rsid w:val="000F47DB"/>
    <w:rsid w:val="000F5A80"/>
    <w:rsid w:val="00107E33"/>
    <w:rsid w:val="00107F64"/>
    <w:rsid w:val="00113FFC"/>
    <w:rsid w:val="001228DF"/>
    <w:rsid w:val="00126894"/>
    <w:rsid w:val="001273A1"/>
    <w:rsid w:val="0013043C"/>
    <w:rsid w:val="00130868"/>
    <w:rsid w:val="001319E4"/>
    <w:rsid w:val="0015018F"/>
    <w:rsid w:val="00150263"/>
    <w:rsid w:val="00150877"/>
    <w:rsid w:val="0015201C"/>
    <w:rsid w:val="00154E03"/>
    <w:rsid w:val="00174BCA"/>
    <w:rsid w:val="00196C68"/>
    <w:rsid w:val="001B627F"/>
    <w:rsid w:val="001C2B3F"/>
    <w:rsid w:val="001D149A"/>
    <w:rsid w:val="001F025C"/>
    <w:rsid w:val="00212BE2"/>
    <w:rsid w:val="00223D21"/>
    <w:rsid w:val="00227CB7"/>
    <w:rsid w:val="00253E9F"/>
    <w:rsid w:val="0026362D"/>
    <w:rsid w:val="00283076"/>
    <w:rsid w:val="002A5052"/>
    <w:rsid w:val="002C4333"/>
    <w:rsid w:val="002C4444"/>
    <w:rsid w:val="002D4C10"/>
    <w:rsid w:val="002F2BF0"/>
    <w:rsid w:val="0030247E"/>
    <w:rsid w:val="003073D4"/>
    <w:rsid w:val="003154AA"/>
    <w:rsid w:val="00324C9D"/>
    <w:rsid w:val="003328A9"/>
    <w:rsid w:val="00337292"/>
    <w:rsid w:val="00350D52"/>
    <w:rsid w:val="0035679A"/>
    <w:rsid w:val="00365E4C"/>
    <w:rsid w:val="00370AA2"/>
    <w:rsid w:val="00377DEF"/>
    <w:rsid w:val="003A6485"/>
    <w:rsid w:val="003B3217"/>
    <w:rsid w:val="003B377D"/>
    <w:rsid w:val="003B3C46"/>
    <w:rsid w:val="003D6FDA"/>
    <w:rsid w:val="003E7CB9"/>
    <w:rsid w:val="003F6EC0"/>
    <w:rsid w:val="004003F5"/>
    <w:rsid w:val="00421705"/>
    <w:rsid w:val="00435DFD"/>
    <w:rsid w:val="00442403"/>
    <w:rsid w:val="004447C1"/>
    <w:rsid w:val="00470CCD"/>
    <w:rsid w:val="00475DDA"/>
    <w:rsid w:val="00497376"/>
    <w:rsid w:val="004B631D"/>
    <w:rsid w:val="004C1E9D"/>
    <w:rsid w:val="004C294C"/>
    <w:rsid w:val="004E11F9"/>
    <w:rsid w:val="004E4B50"/>
    <w:rsid w:val="004F1A42"/>
    <w:rsid w:val="0050267A"/>
    <w:rsid w:val="0050579C"/>
    <w:rsid w:val="0052453D"/>
    <w:rsid w:val="00534633"/>
    <w:rsid w:val="005421E9"/>
    <w:rsid w:val="005645DC"/>
    <w:rsid w:val="005737A3"/>
    <w:rsid w:val="0058690A"/>
    <w:rsid w:val="00593461"/>
    <w:rsid w:val="005F690D"/>
    <w:rsid w:val="00604E11"/>
    <w:rsid w:val="006161AB"/>
    <w:rsid w:val="00624D78"/>
    <w:rsid w:val="006265BE"/>
    <w:rsid w:val="00636049"/>
    <w:rsid w:val="00656C75"/>
    <w:rsid w:val="00657066"/>
    <w:rsid w:val="00663437"/>
    <w:rsid w:val="006717A9"/>
    <w:rsid w:val="00674D0D"/>
    <w:rsid w:val="0068254C"/>
    <w:rsid w:val="006825EE"/>
    <w:rsid w:val="00685BCF"/>
    <w:rsid w:val="006A0524"/>
    <w:rsid w:val="006A2700"/>
    <w:rsid w:val="006B456D"/>
    <w:rsid w:val="006B583B"/>
    <w:rsid w:val="006C23C0"/>
    <w:rsid w:val="006F03F0"/>
    <w:rsid w:val="00710076"/>
    <w:rsid w:val="007131CC"/>
    <w:rsid w:val="00733A36"/>
    <w:rsid w:val="00735FCD"/>
    <w:rsid w:val="00756F7D"/>
    <w:rsid w:val="00772CC6"/>
    <w:rsid w:val="00792541"/>
    <w:rsid w:val="00792AA3"/>
    <w:rsid w:val="007B2C2F"/>
    <w:rsid w:val="007B322C"/>
    <w:rsid w:val="007B3261"/>
    <w:rsid w:val="007B3937"/>
    <w:rsid w:val="007B4DB9"/>
    <w:rsid w:val="007B5318"/>
    <w:rsid w:val="007D6F8B"/>
    <w:rsid w:val="007F1DD9"/>
    <w:rsid w:val="007F4BAB"/>
    <w:rsid w:val="007F5941"/>
    <w:rsid w:val="00802E45"/>
    <w:rsid w:val="00807470"/>
    <w:rsid w:val="00811FDA"/>
    <w:rsid w:val="0081215C"/>
    <w:rsid w:val="00826BC5"/>
    <w:rsid w:val="00831685"/>
    <w:rsid w:val="00836DC1"/>
    <w:rsid w:val="00853DB0"/>
    <w:rsid w:val="0085598A"/>
    <w:rsid w:val="0085790F"/>
    <w:rsid w:val="00864AD8"/>
    <w:rsid w:val="00870CC6"/>
    <w:rsid w:val="00893348"/>
    <w:rsid w:val="008958BF"/>
    <w:rsid w:val="008A0ACA"/>
    <w:rsid w:val="008A7502"/>
    <w:rsid w:val="008B3401"/>
    <w:rsid w:val="008C52FE"/>
    <w:rsid w:val="008D2B08"/>
    <w:rsid w:val="008F4A88"/>
    <w:rsid w:val="008F5851"/>
    <w:rsid w:val="008F60F9"/>
    <w:rsid w:val="008F7F0A"/>
    <w:rsid w:val="00901382"/>
    <w:rsid w:val="00906FC7"/>
    <w:rsid w:val="00911188"/>
    <w:rsid w:val="00920E06"/>
    <w:rsid w:val="00932206"/>
    <w:rsid w:val="0093408A"/>
    <w:rsid w:val="009344AB"/>
    <w:rsid w:val="00940859"/>
    <w:rsid w:val="00961A71"/>
    <w:rsid w:val="009626E1"/>
    <w:rsid w:val="0096275F"/>
    <w:rsid w:val="00963AB2"/>
    <w:rsid w:val="009829DF"/>
    <w:rsid w:val="009862AA"/>
    <w:rsid w:val="009863AA"/>
    <w:rsid w:val="009D1115"/>
    <w:rsid w:val="009E3CC5"/>
    <w:rsid w:val="009F1153"/>
    <w:rsid w:val="00A016F0"/>
    <w:rsid w:val="00A129DB"/>
    <w:rsid w:val="00A24B69"/>
    <w:rsid w:val="00A34F73"/>
    <w:rsid w:val="00A40055"/>
    <w:rsid w:val="00A6594B"/>
    <w:rsid w:val="00A73B50"/>
    <w:rsid w:val="00A75C6C"/>
    <w:rsid w:val="00A81D49"/>
    <w:rsid w:val="00A82C60"/>
    <w:rsid w:val="00A943A6"/>
    <w:rsid w:val="00A96E99"/>
    <w:rsid w:val="00AA2AC4"/>
    <w:rsid w:val="00AB5CCE"/>
    <w:rsid w:val="00AD40EC"/>
    <w:rsid w:val="00AD4383"/>
    <w:rsid w:val="00AE2342"/>
    <w:rsid w:val="00AE265B"/>
    <w:rsid w:val="00AE7670"/>
    <w:rsid w:val="00AF7194"/>
    <w:rsid w:val="00B17BD2"/>
    <w:rsid w:val="00B223FD"/>
    <w:rsid w:val="00B40DBF"/>
    <w:rsid w:val="00B56072"/>
    <w:rsid w:val="00B62490"/>
    <w:rsid w:val="00B63448"/>
    <w:rsid w:val="00B71060"/>
    <w:rsid w:val="00B81460"/>
    <w:rsid w:val="00BA7527"/>
    <w:rsid w:val="00BB541B"/>
    <w:rsid w:val="00C16ECA"/>
    <w:rsid w:val="00C414E2"/>
    <w:rsid w:val="00C45353"/>
    <w:rsid w:val="00C46565"/>
    <w:rsid w:val="00C50D05"/>
    <w:rsid w:val="00C52312"/>
    <w:rsid w:val="00C66C53"/>
    <w:rsid w:val="00C7314B"/>
    <w:rsid w:val="00C7757E"/>
    <w:rsid w:val="00C8168F"/>
    <w:rsid w:val="00C8604C"/>
    <w:rsid w:val="00C93DEC"/>
    <w:rsid w:val="00CA5D31"/>
    <w:rsid w:val="00CB1C91"/>
    <w:rsid w:val="00CC2E8E"/>
    <w:rsid w:val="00CD2642"/>
    <w:rsid w:val="00CD63DA"/>
    <w:rsid w:val="00CF6976"/>
    <w:rsid w:val="00CF7B0D"/>
    <w:rsid w:val="00D20FAC"/>
    <w:rsid w:val="00D3035F"/>
    <w:rsid w:val="00D33ABB"/>
    <w:rsid w:val="00D603E0"/>
    <w:rsid w:val="00D63983"/>
    <w:rsid w:val="00D639C8"/>
    <w:rsid w:val="00D97EB4"/>
    <w:rsid w:val="00DA3C28"/>
    <w:rsid w:val="00DB14F8"/>
    <w:rsid w:val="00DC04CF"/>
    <w:rsid w:val="00DC4BAD"/>
    <w:rsid w:val="00DF50C9"/>
    <w:rsid w:val="00E06003"/>
    <w:rsid w:val="00E60110"/>
    <w:rsid w:val="00E806EF"/>
    <w:rsid w:val="00E87864"/>
    <w:rsid w:val="00E92EC4"/>
    <w:rsid w:val="00E954A9"/>
    <w:rsid w:val="00EA011A"/>
    <w:rsid w:val="00EA4D0D"/>
    <w:rsid w:val="00EC1E7D"/>
    <w:rsid w:val="00EE2423"/>
    <w:rsid w:val="00F00438"/>
    <w:rsid w:val="00F137B6"/>
    <w:rsid w:val="00F16465"/>
    <w:rsid w:val="00F223FC"/>
    <w:rsid w:val="00F2391A"/>
    <w:rsid w:val="00F27510"/>
    <w:rsid w:val="00F34724"/>
    <w:rsid w:val="00F52648"/>
    <w:rsid w:val="00F54B3E"/>
    <w:rsid w:val="00F87BF7"/>
    <w:rsid w:val="00F971DB"/>
    <w:rsid w:val="00FA3A80"/>
    <w:rsid w:val="00FA3E2C"/>
    <w:rsid w:val="00FB19B7"/>
    <w:rsid w:val="00FD0EA7"/>
    <w:rsid w:val="00FD3500"/>
    <w:rsid w:val="00FD3617"/>
    <w:rsid w:val="00FD60F0"/>
    <w:rsid w:val="00FD7E14"/>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AD"/>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C4BAD"/>
    <w:rPr>
      <w:rFonts w:ascii="Symbol" w:hAnsi="Symbol" w:cs="Symbol" w:hint="default"/>
    </w:rPr>
  </w:style>
  <w:style w:type="character" w:customStyle="1" w:styleId="WW8Num1z1">
    <w:name w:val="WW8Num1z1"/>
    <w:rsid w:val="00DC4BAD"/>
    <w:rPr>
      <w:rFonts w:ascii="Courier New" w:hAnsi="Courier New" w:cs="Courier New" w:hint="default"/>
    </w:rPr>
  </w:style>
  <w:style w:type="character" w:customStyle="1" w:styleId="WW8Num1z2">
    <w:name w:val="WW8Num1z2"/>
    <w:rsid w:val="00DC4BAD"/>
    <w:rPr>
      <w:rFonts w:ascii="Wingdings" w:hAnsi="Wingdings" w:cs="Wingdings" w:hint="default"/>
    </w:rPr>
  </w:style>
  <w:style w:type="character" w:customStyle="1" w:styleId="3">
    <w:name w:val="Основной шрифт абзаца3"/>
    <w:rsid w:val="00DC4BAD"/>
  </w:style>
  <w:style w:type="character" w:customStyle="1" w:styleId="5">
    <w:name w:val="Знак Знак5"/>
    <w:rsid w:val="00DC4BAD"/>
    <w:rPr>
      <w:sz w:val="22"/>
      <w:szCs w:val="22"/>
      <w:lang w:val="en-US"/>
    </w:rPr>
  </w:style>
  <w:style w:type="character" w:customStyle="1" w:styleId="4">
    <w:name w:val="Знак Знак4"/>
    <w:rsid w:val="00DC4BAD"/>
    <w:rPr>
      <w:sz w:val="22"/>
      <w:szCs w:val="22"/>
      <w:lang w:val="en-US"/>
    </w:rPr>
  </w:style>
  <w:style w:type="character" w:customStyle="1" w:styleId="30">
    <w:name w:val="Знак Знак3"/>
    <w:rsid w:val="00DC4BAD"/>
    <w:rPr>
      <w:rFonts w:ascii="Tahoma" w:hAnsi="Tahoma" w:cs="Tahoma"/>
      <w:sz w:val="16"/>
      <w:szCs w:val="16"/>
      <w:lang w:val="en-US"/>
    </w:rPr>
  </w:style>
  <w:style w:type="character" w:customStyle="1" w:styleId="2">
    <w:name w:val="Знак примечания2"/>
    <w:rsid w:val="00DC4BAD"/>
    <w:rPr>
      <w:sz w:val="16"/>
      <w:szCs w:val="16"/>
    </w:rPr>
  </w:style>
  <w:style w:type="character" w:customStyle="1" w:styleId="20">
    <w:name w:val="Знак Знак2"/>
    <w:rsid w:val="00DC4BAD"/>
    <w:rPr>
      <w:lang w:val="en-US"/>
    </w:rPr>
  </w:style>
  <w:style w:type="character" w:customStyle="1" w:styleId="1">
    <w:name w:val="Знак Знак1"/>
    <w:rsid w:val="00DC4BAD"/>
    <w:rPr>
      <w:b/>
      <w:bCs/>
      <w:lang w:val="en-US"/>
    </w:rPr>
  </w:style>
  <w:style w:type="character" w:customStyle="1" w:styleId="10">
    <w:name w:val="Основной шрифт абзаца1"/>
    <w:rsid w:val="00DC4BAD"/>
  </w:style>
  <w:style w:type="character" w:customStyle="1" w:styleId="21">
    <w:name w:val="Основной шрифт абзаца2"/>
    <w:rsid w:val="00DC4BAD"/>
  </w:style>
  <w:style w:type="character" w:customStyle="1" w:styleId="FooterChar">
    <w:name w:val="Footer Char"/>
    <w:rsid w:val="00DC4BAD"/>
    <w:rPr>
      <w:rFonts w:ascii="Times New Roman" w:eastAsia="Times New Roman" w:hAnsi="Times New Roman" w:cs="Times New Roman"/>
      <w:sz w:val="24"/>
      <w:szCs w:val="24"/>
      <w:lang w:val="ru-RU"/>
    </w:rPr>
  </w:style>
  <w:style w:type="character" w:customStyle="1" w:styleId="11">
    <w:name w:val="Знак примечания1"/>
    <w:rsid w:val="00DC4BAD"/>
    <w:rPr>
      <w:sz w:val="16"/>
      <w:szCs w:val="16"/>
    </w:rPr>
  </w:style>
  <w:style w:type="character" w:customStyle="1" w:styleId="CommentTextChar">
    <w:name w:val="Comment Text Char"/>
    <w:rsid w:val="00DC4BAD"/>
    <w:rPr>
      <w:rFonts w:ascii="Times New Roman" w:eastAsia="Times New Roman" w:hAnsi="Times New Roman" w:cs="Times New Roman"/>
      <w:sz w:val="20"/>
      <w:szCs w:val="20"/>
      <w:lang w:val="ru-RU"/>
    </w:rPr>
  </w:style>
  <w:style w:type="character" w:customStyle="1" w:styleId="CommentSubjectChar">
    <w:name w:val="Comment Subject Char"/>
    <w:rsid w:val="00DC4BAD"/>
    <w:rPr>
      <w:rFonts w:ascii="Times New Roman" w:eastAsia="Times New Roman" w:hAnsi="Times New Roman" w:cs="Times New Roman"/>
      <w:b/>
      <w:bCs/>
      <w:sz w:val="20"/>
      <w:szCs w:val="20"/>
      <w:lang w:val="ru-RU"/>
    </w:rPr>
  </w:style>
  <w:style w:type="character" w:customStyle="1" w:styleId="BalloonTextChar">
    <w:name w:val="Balloon Text Char"/>
    <w:rsid w:val="00DC4BAD"/>
    <w:rPr>
      <w:rFonts w:ascii="Tahoma" w:eastAsia="Times New Roman" w:hAnsi="Tahoma" w:cs="Tahoma"/>
      <w:sz w:val="16"/>
      <w:szCs w:val="16"/>
      <w:lang w:val="ru-RU"/>
    </w:rPr>
  </w:style>
  <w:style w:type="character" w:customStyle="1" w:styleId="HeaderChar">
    <w:name w:val="Header Char"/>
    <w:rsid w:val="00DC4BAD"/>
    <w:rPr>
      <w:rFonts w:ascii="Times New Roman" w:eastAsia="Times New Roman" w:hAnsi="Times New Roman" w:cs="Times New Roman"/>
      <w:sz w:val="24"/>
      <w:szCs w:val="24"/>
      <w:lang w:val="ru-RU"/>
    </w:rPr>
  </w:style>
  <w:style w:type="character" w:customStyle="1" w:styleId="FootnoteTextChar">
    <w:name w:val="Footnote Text Char"/>
    <w:rsid w:val="00DC4BAD"/>
    <w:rPr>
      <w:rFonts w:ascii="Times New Roman" w:eastAsia="Times New Roman" w:hAnsi="Times New Roman" w:cs="Times New Roman"/>
      <w:lang w:val="ru-RU"/>
    </w:rPr>
  </w:style>
  <w:style w:type="character" w:customStyle="1" w:styleId="12">
    <w:name w:val="Знак сноски1"/>
    <w:rsid w:val="00DC4BAD"/>
    <w:rPr>
      <w:vertAlign w:val="superscript"/>
    </w:rPr>
  </w:style>
  <w:style w:type="character" w:styleId="Hyperlink">
    <w:name w:val="Hyperlink"/>
    <w:rsid w:val="00DC4BAD"/>
    <w:rPr>
      <w:color w:val="0000FF"/>
      <w:u w:val="single"/>
      <w:lang w:val="en-US" w:bidi="en-US"/>
    </w:rPr>
  </w:style>
  <w:style w:type="character" w:customStyle="1" w:styleId="ListLabel1">
    <w:name w:val="ListLabel 1"/>
    <w:rsid w:val="00DC4BAD"/>
    <w:rPr>
      <w:rFonts w:eastAsia="Times New Roman" w:cs="Times New Roman"/>
    </w:rPr>
  </w:style>
  <w:style w:type="character" w:customStyle="1" w:styleId="ListLabel2">
    <w:name w:val="ListLabel 2"/>
    <w:rsid w:val="00DC4BAD"/>
    <w:rPr>
      <w:rFonts w:cs="Courier New"/>
    </w:rPr>
  </w:style>
  <w:style w:type="character" w:customStyle="1" w:styleId="a">
    <w:name w:val="Знак Знак"/>
    <w:rsid w:val="00DC4BAD"/>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DC4BAD"/>
  </w:style>
  <w:style w:type="character" w:customStyle="1" w:styleId="selectable">
    <w:name w:val="selectable"/>
    <w:rsid w:val="00DC4BAD"/>
  </w:style>
  <w:style w:type="character" w:styleId="Strong">
    <w:name w:val="Strong"/>
    <w:qFormat/>
    <w:rsid w:val="00DC4BAD"/>
    <w:rPr>
      <w:b/>
      <w:bCs/>
    </w:rPr>
  </w:style>
  <w:style w:type="paragraph" w:customStyle="1" w:styleId="13">
    <w:name w:val="Заголовок1"/>
    <w:basedOn w:val="Normal"/>
    <w:next w:val="BodyText"/>
    <w:rsid w:val="00DC4BAD"/>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DC4BAD"/>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DC4BAD"/>
    <w:rPr>
      <w:rFonts w:cs="Lohit Hindi"/>
    </w:rPr>
  </w:style>
  <w:style w:type="paragraph" w:styleId="Caption">
    <w:name w:val="caption"/>
    <w:basedOn w:val="Normal"/>
    <w:qFormat/>
    <w:rsid w:val="00DC4BAD"/>
    <w:pPr>
      <w:suppressLineNumbers/>
      <w:spacing w:before="120" w:after="120"/>
    </w:pPr>
    <w:rPr>
      <w:rFonts w:cs="Arial"/>
      <w:i/>
      <w:iCs/>
      <w:sz w:val="24"/>
      <w:szCs w:val="24"/>
    </w:rPr>
  </w:style>
  <w:style w:type="paragraph" w:customStyle="1" w:styleId="a0">
    <w:name w:val="Покажчик"/>
    <w:basedOn w:val="Normal"/>
    <w:rsid w:val="00DC4BAD"/>
    <w:pPr>
      <w:suppressLineNumbers/>
    </w:pPr>
    <w:rPr>
      <w:rFonts w:cs="Arial"/>
    </w:rPr>
  </w:style>
  <w:style w:type="paragraph" w:styleId="Header">
    <w:name w:val="header"/>
    <w:basedOn w:val="Normal"/>
    <w:link w:val="HeaderChar1"/>
    <w:uiPriority w:val="99"/>
    <w:rsid w:val="00DC4BAD"/>
    <w:pPr>
      <w:spacing w:after="0" w:line="240" w:lineRule="auto"/>
    </w:pPr>
  </w:style>
  <w:style w:type="paragraph" w:styleId="Footer">
    <w:name w:val="footer"/>
    <w:basedOn w:val="Normal"/>
    <w:rsid w:val="00DC4BAD"/>
    <w:pPr>
      <w:spacing w:after="0" w:line="240" w:lineRule="auto"/>
    </w:pPr>
  </w:style>
  <w:style w:type="paragraph" w:styleId="BalloonText">
    <w:name w:val="Balloon Text"/>
    <w:basedOn w:val="Normal"/>
    <w:rsid w:val="00DC4BAD"/>
    <w:pPr>
      <w:spacing w:after="0" w:line="240" w:lineRule="auto"/>
    </w:pPr>
    <w:rPr>
      <w:rFonts w:ascii="Tahoma" w:hAnsi="Tahoma" w:cs="Tahoma"/>
      <w:sz w:val="16"/>
      <w:szCs w:val="16"/>
    </w:rPr>
  </w:style>
  <w:style w:type="paragraph" w:customStyle="1" w:styleId="22">
    <w:name w:val="Текст примечания2"/>
    <w:basedOn w:val="Normal"/>
    <w:rsid w:val="00DC4BAD"/>
    <w:rPr>
      <w:sz w:val="20"/>
      <w:szCs w:val="20"/>
    </w:rPr>
  </w:style>
  <w:style w:type="paragraph" w:styleId="CommentSubject">
    <w:name w:val="annotation subject"/>
    <w:basedOn w:val="22"/>
    <w:next w:val="22"/>
    <w:rsid w:val="00DC4BAD"/>
    <w:rPr>
      <w:b/>
      <w:bCs/>
    </w:rPr>
  </w:style>
  <w:style w:type="paragraph" w:customStyle="1" w:styleId="14">
    <w:name w:val="Название1"/>
    <w:basedOn w:val="Normal"/>
    <w:rsid w:val="00DC4BAD"/>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DC4BAD"/>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DC4BAD"/>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DC4BAD"/>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DC4BAD"/>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DC4BAD"/>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DC4BAD"/>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DC4BAD"/>
    <w:rPr>
      <w:b/>
      <w:bCs/>
    </w:rPr>
  </w:style>
  <w:style w:type="paragraph" w:customStyle="1" w:styleId="1a">
    <w:name w:val="Текст выноски1"/>
    <w:basedOn w:val="Normal"/>
    <w:rsid w:val="00DC4BAD"/>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DC4BAD"/>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DC4BAD"/>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DC4BAD"/>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diabetes/basics/type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1360</Words>
  <Characters>7756</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2020-07-15T17:07:00Z</dcterms:created>
  <dcterms:modified xsi:type="dcterms:W3CDTF">2020-07-15T17:07:00Z</dcterms:modified>
</cp:coreProperties>
</file>